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tbl>
      <w:tblPr>
        <w:tblStyle w:val="a4"/>
        <w:tblW w:w="16019" w:type="dxa"/>
        <w:tblInd w:w="-318" w:type="dxa"/>
        <w:tblBorders>
          <w:top w:val="dashDotStroked" w:sz="24" w:space="0" w:color="002060"/>
          <w:left w:val="dashDotStroked" w:sz="24" w:space="0" w:color="002060"/>
          <w:bottom w:val="dashDotStroked" w:sz="24" w:space="0" w:color="002060"/>
          <w:right w:val="dashDotStroked" w:sz="24" w:space="0" w:color="002060"/>
          <w:insideH w:val="dashDotStroked" w:sz="24" w:space="0" w:color="002060"/>
          <w:insideV w:val="dashDotStroked" w:sz="2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0"/>
        <w:gridCol w:w="5245"/>
      </w:tblGrid>
      <w:tr w:rsidR="00D5172A" w:rsidRPr="002876F4" w:rsidTr="00350233">
        <w:trPr>
          <w:trHeight w:val="507"/>
        </w:trPr>
        <w:tc>
          <w:tcPr>
            <w:tcW w:w="5104" w:type="dxa"/>
            <w:vMerge w:val="restart"/>
          </w:tcPr>
          <w:p w:rsidR="0058423C" w:rsidRDefault="00553037" w:rsidP="00350233">
            <w:pPr>
              <w:pStyle w:val="1"/>
              <w:shd w:val="clear" w:color="auto" w:fill="auto"/>
              <w:ind w:left="60" w:right="34"/>
              <w:rPr>
                <w:b w:val="0"/>
                <w:sz w:val="26"/>
                <w:szCs w:val="26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21.05pt;margin-top:-538.5pt;width:186.05pt;height:72.05pt;z-index:251659264;mso-position-horizontal-relative:margin;mso-position-vertical-relative:margin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Педагог &#10;дополнительного&#10; образования&#10;"/>
                  <w10:wrap type="square" anchorx="margin" anchory="margin"/>
                </v:shape>
              </w:pict>
            </w:r>
          </w:p>
          <w:p w:rsidR="0058423C" w:rsidRDefault="0058423C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sz w:val="26"/>
                <w:szCs w:val="26"/>
              </w:rPr>
            </w:pPr>
          </w:p>
          <w:p w:rsidR="0058423C" w:rsidRDefault="0058423C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sz w:val="26"/>
                <w:szCs w:val="26"/>
              </w:rPr>
            </w:pPr>
          </w:p>
          <w:p w:rsidR="0058423C" w:rsidRDefault="0058423C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sz w:val="26"/>
                <w:szCs w:val="26"/>
              </w:rPr>
            </w:pPr>
          </w:p>
          <w:p w:rsidR="0058423C" w:rsidRDefault="0058423C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sz w:val="26"/>
                <w:szCs w:val="26"/>
              </w:rPr>
            </w:pPr>
          </w:p>
          <w:p w:rsidR="0058423C" w:rsidRDefault="0058423C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sz w:val="26"/>
                <w:szCs w:val="26"/>
              </w:rPr>
            </w:pPr>
          </w:p>
          <w:p w:rsidR="0058423C" w:rsidRDefault="0058423C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sz w:val="26"/>
                <w:szCs w:val="26"/>
              </w:rPr>
            </w:pP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Нет на свете мудрее профессии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И нужней - для внедренья добра.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Жизнь уроки дает, и в процессе их</w:t>
            </w:r>
            <w:proofErr w:type="gramStart"/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 xml:space="preserve"> П</w:t>
            </w:r>
            <w:proofErr w:type="gramEnd"/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онимаем: учитель был прав!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176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Прав, когда говорил, что воздастся нам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За дела, что творим на земле,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 любому поступку своя цена,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О добре речь идет иль о зле...</w:t>
            </w:r>
          </w:p>
          <w:p w:rsidR="00BA18B5" w:rsidRPr="00390946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Педагог дополнительного образования</w:t>
            </w:r>
            <w:r w:rsidR="00390946" w:rsidRPr="00390946">
              <w:rPr>
                <w:b w:val="0"/>
                <w:color w:val="365F91" w:themeColor="accent1" w:themeShade="BF"/>
                <w:sz w:val="26"/>
                <w:szCs w:val="26"/>
              </w:rPr>
              <w:t xml:space="preserve"> – </w:t>
            </w:r>
          </w:p>
          <w:p w:rsidR="00BA18B5" w:rsidRPr="00390946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Не просто должность, не просто звание</w:t>
            </w:r>
            <w:r w:rsidR="00390946" w:rsidRPr="00390946">
              <w:rPr>
                <w:b w:val="0"/>
                <w:color w:val="365F91" w:themeColor="accent1" w:themeShade="BF"/>
                <w:sz w:val="26"/>
                <w:szCs w:val="26"/>
              </w:rPr>
              <w:t>.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Это сердце большое и чистое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И улыбка как солнце лучистая.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Это руки тёплые, добрые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 w:right="60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И всегда настроение бодрое.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Это забота о наших детишках,</w:t>
            </w:r>
          </w:p>
          <w:p w:rsidR="00390946" w:rsidRPr="00390946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 xml:space="preserve">Чтобы жизнь изучали не только по книжкам. 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Чтобы умели петь, танцевать,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Вязать и готовить, лепить, вышивать,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Чтобы и в технике разбирались,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В спорте успехов больших добивались,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Чтобы с природой крепко дружили,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 свою Родину нежно любили!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Сил не жалея, работают с вами,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 стали со временем вы мастерами,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 ваши таланты раскрыться могли,</w:t>
            </w:r>
          </w:p>
          <w:p w:rsidR="00BA18B5" w:rsidRPr="002F0ABD" w:rsidRDefault="00BA18B5" w:rsidP="0058423C">
            <w:pPr>
              <w:pStyle w:val="1"/>
              <w:shd w:val="clear" w:color="auto" w:fill="auto"/>
              <w:spacing w:line="240" w:lineRule="auto"/>
              <w:ind w:left="60"/>
              <w:rPr>
                <w:b w:val="0"/>
                <w:color w:val="365F91" w:themeColor="accent1" w:themeShade="BF"/>
                <w:sz w:val="26"/>
                <w:szCs w:val="26"/>
              </w:rPr>
            </w:pPr>
            <w:r w:rsidRPr="002F0ABD">
              <w:rPr>
                <w:b w:val="0"/>
                <w:color w:val="365F91" w:themeColor="accent1" w:themeShade="BF"/>
                <w:sz w:val="26"/>
                <w:szCs w:val="26"/>
              </w:rPr>
              <w:t>Чтоб вы на земле своё счастье нашли!</w:t>
            </w:r>
          </w:p>
          <w:p w:rsidR="00BA18B5" w:rsidRDefault="00BA18B5" w:rsidP="008F59FE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716FD" w:rsidRDefault="00553037" w:rsidP="00390946">
            <w:pPr>
              <w:rPr>
                <w:rFonts w:ascii="Book Antiqua" w:hAnsi="Book Antiqua"/>
                <w:b/>
                <w:color w:val="002060"/>
                <w:sz w:val="36"/>
                <w:szCs w:val="36"/>
              </w:rPr>
            </w:pPr>
            <w:r>
              <w:rPr>
                <w:rFonts w:ascii="Book Antiqua" w:hAnsi="Book Antiqua"/>
                <w:b/>
                <w:color w:val="002060"/>
                <w:sz w:val="36"/>
                <w:szCs w:val="36"/>
              </w:rPr>
              <w:lastRenderedPageBreak/>
              <w:pict>
                <v:shape id="_x0000_i1026" type="#_x0000_t136" style="width:243.1pt;height:19.6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Направление подготовки&#10;"/>
                </v:shape>
              </w:pict>
            </w:r>
          </w:p>
          <w:p w:rsidR="00A716FD" w:rsidRDefault="00A716FD" w:rsidP="00A716FD">
            <w:pPr>
              <w:ind w:left="34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A18B5" w:rsidRDefault="00BA18B5" w:rsidP="008F59FE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Impact" w:hAnsi="Impact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E910040" wp14:editId="0BC36661">
                  <wp:extent cx="2671948" cy="1634557"/>
                  <wp:effectExtent l="57150" t="57150" r="52705" b="6096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91126-1640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97" cy="1649575"/>
                          </a:xfrm>
                          <a:prstGeom prst="rect">
                            <a:avLst/>
                          </a:prstGeom>
                          <a:ln w="57150" cmpd="thickThin">
                            <a:solidFill>
                              <a:schemeClr val="accent6">
                                <a:lumMod val="75000"/>
                              </a:schemeClr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8B5" w:rsidRDefault="00BA18B5" w:rsidP="008F59FE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BA18B5" w:rsidRPr="0061009D" w:rsidRDefault="00BA18B5" w:rsidP="00BA18B5">
            <w:pPr>
              <w:spacing w:line="240" w:lineRule="atLeast"/>
              <w:ind w:firstLine="46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1009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Кафедра дополнительного образования осуществляет образовательную деятельность по направлению подготовки</w:t>
            </w:r>
            <w:r w:rsidRPr="00610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44.03.01 Педагогическое образование  (профиль:</w:t>
            </w:r>
            <w:proofErr w:type="gramEnd"/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Педагог дополнительного образования)</w:t>
            </w:r>
            <w:r w:rsidR="0061009D"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1009D" w:rsidRPr="00610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очная, заочная форма обучения</w:t>
            </w:r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Pr="00610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квалификация бакалавр;</w:t>
            </w:r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44.04.01 Педагогическое образование</w:t>
            </w:r>
            <w:r w:rsidR="0061009D"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</w:t>
            </w:r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Магистерская программа</w:t>
            </w:r>
            <w:r w:rsidR="0061009D"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Педагогика дополнительного образования</w:t>
            </w:r>
            <w:r w:rsidR="0061009D" w:rsidRPr="00610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) </w:t>
            </w:r>
            <w:r w:rsidR="0061009D" w:rsidRPr="00610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очная, заочная форма обучения</w:t>
            </w:r>
            <w:r w:rsidRPr="00610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gramEnd"/>
          </w:p>
          <w:p w:rsidR="00BA18B5" w:rsidRDefault="00BA18B5" w:rsidP="00BA18B5">
            <w:pPr>
              <w:ind w:left="34" w:firstLine="46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BA18B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Учебная деятельность кафедры направлена на практическую реализацию современных систем и моделей дополнительного образования, что позволяет формировать у студентов профессиональные компетенции, востребованные на  рынке труда.</w:t>
            </w:r>
          </w:p>
          <w:p w:rsidR="008B6D72" w:rsidRDefault="00BA18B5" w:rsidP="00BA18B5">
            <w:pPr>
              <w:ind w:left="34" w:firstLine="46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Направление подготовки получило аккредитацию в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Рособрнадзоре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(РФ). </w:t>
            </w:r>
          </w:p>
          <w:p w:rsidR="008B6D72" w:rsidRDefault="00BA18B5" w:rsidP="00BA18B5">
            <w:pPr>
              <w:ind w:left="34" w:firstLine="46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Вступительные экзамены: </w:t>
            </w:r>
          </w:p>
          <w:p w:rsidR="008B6D72" w:rsidRDefault="00BA18B5" w:rsidP="008B6D72">
            <w:pPr>
              <w:ind w:left="34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Русский язык – обязательный предмет</w:t>
            </w:r>
            <w:r w:rsidR="008B6D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Литература или история – на выбор.</w:t>
            </w:r>
          </w:p>
          <w:p w:rsidR="00AA457D" w:rsidRPr="002876F4" w:rsidRDefault="008B6D72" w:rsidP="00AF1C0B">
            <w:pPr>
              <w:ind w:left="34" w:firstLine="426"/>
              <w:jc w:val="both"/>
              <w:rPr>
                <w:rFonts w:ascii="Impact" w:hAnsi="Impact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Возможно обучение на базе среднего профессионального образования</w:t>
            </w:r>
          </w:p>
        </w:tc>
        <w:tc>
          <w:tcPr>
            <w:tcW w:w="5670" w:type="dxa"/>
          </w:tcPr>
          <w:p w:rsidR="00D5172A" w:rsidRPr="00D5172A" w:rsidRDefault="00D5172A" w:rsidP="00D5172A">
            <w:pPr>
              <w:jc w:val="center"/>
              <w:rPr>
                <w:rFonts w:ascii="Impact" w:hAnsi="Impact"/>
                <w:color w:val="002060"/>
                <w:sz w:val="18"/>
                <w:szCs w:val="18"/>
              </w:rPr>
            </w:pPr>
          </w:p>
          <w:p w:rsidR="00AC3756" w:rsidRDefault="00553037" w:rsidP="00D5172A">
            <w:pPr>
              <w:jc w:val="center"/>
            </w:pPr>
            <w:r>
              <w:rPr>
                <w:rFonts w:ascii="Book Antiqua" w:hAnsi="Book Antiqua"/>
                <w:color w:val="002060"/>
                <w:sz w:val="36"/>
                <w:szCs w:val="36"/>
              </w:rPr>
              <w:pict>
                <v:shape id="_x0000_i1027" type="#_x0000_t136" style="width:231.9pt;height:25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Наше месторасположение&#10;"/>
                </v:shape>
              </w:pict>
            </w:r>
          </w:p>
          <w:p w:rsidR="00AC3756" w:rsidRDefault="00AC3756" w:rsidP="00D5172A">
            <w:pPr>
              <w:jc w:val="center"/>
            </w:pPr>
          </w:p>
          <w:p w:rsidR="00AC3756" w:rsidRDefault="00AC3756" w:rsidP="00D5172A">
            <w:pPr>
              <w:jc w:val="center"/>
            </w:pPr>
          </w:p>
          <w:p w:rsidR="003E3062" w:rsidRPr="002C19FE" w:rsidRDefault="00AC3756" w:rsidP="00A450C8">
            <w:pPr>
              <w:ind w:firstLine="372"/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Проезд транспортом: от остановки «АС Центр» маршрутным такси № </w:t>
            </w:r>
            <w:r w:rsidR="003E3062"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26, от остановки «Золотое кольцо» троллейбусом №17, автобусами №10,      №</w:t>
            </w:r>
            <w:r w:rsidR="000D7C50"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№</w:t>
            </w:r>
            <w:r w:rsidR="003E3062"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17,25,37,77</w:t>
            </w:r>
            <w:r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до остановки «</w:t>
            </w:r>
            <w:r w:rsidR="003E3062"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Проспект Гурова</w:t>
            </w:r>
            <w:r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»</w:t>
            </w:r>
            <w:r w:rsidR="003E3062"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.</w:t>
            </w:r>
          </w:p>
          <w:p w:rsidR="003E3062" w:rsidRPr="002C19FE" w:rsidRDefault="00AC3756" w:rsidP="00A450C8">
            <w:pPr>
              <w:ind w:firstLine="372"/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C19FE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Личным транспортом: по навигатору. </w:t>
            </w:r>
          </w:p>
          <w:p w:rsidR="003E3062" w:rsidRDefault="003E3062" w:rsidP="003E306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E3062" w:rsidRDefault="00A450C8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B4385" wp14:editId="169A2C92">
                  <wp:extent cx="2529444" cy="1711922"/>
                  <wp:effectExtent l="0" t="0" r="444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а для буклета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15" cy="171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062" w:rsidRDefault="003E3062" w:rsidP="003E306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E3062" w:rsidRDefault="003E3062" w:rsidP="003E306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450C8" w:rsidRDefault="00AC3756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E30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Наш адрес:</w:t>
            </w:r>
          </w:p>
          <w:p w:rsidR="006B3B4F" w:rsidRDefault="006B3B4F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</w:t>
            </w:r>
            <w:r w:rsidR="003909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Щорса, 17,</w:t>
            </w:r>
            <w:r w:rsidR="00B346B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Донецк, 283001, ДНР</w:t>
            </w:r>
          </w:p>
          <w:p w:rsidR="00A450C8" w:rsidRDefault="00390946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Контакт-центр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ДонНУ</w:t>
            </w:r>
            <w:proofErr w:type="spellEnd"/>
            <w:r w:rsidR="006B3B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</w:p>
          <w:p w:rsidR="006B3B4F" w:rsidRPr="00B56B0F" w:rsidRDefault="006B3B4F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B56B0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+38062-302-06-00</w:t>
            </w:r>
          </w:p>
          <w:p w:rsidR="006B3B4F" w:rsidRPr="00B56B0F" w:rsidRDefault="006B3B4F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B56B0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+7863 318-28-57</w:t>
            </w:r>
          </w:p>
          <w:p w:rsidR="006B3B4F" w:rsidRPr="00B56B0F" w:rsidRDefault="006B3B4F" w:rsidP="00A450C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shd w:val="clear" w:color="auto" w:fill="38588B"/>
                <w:lang w:val="en-US"/>
              </w:rPr>
            </w:pPr>
          </w:p>
          <w:p w:rsidR="00D5172A" w:rsidRPr="00390946" w:rsidRDefault="00AC3756" w:rsidP="00A450C8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E30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  <w:proofErr w:type="gramEnd"/>
            <w:r w:rsidRPr="006B3B4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-mail:</w:t>
            </w:r>
            <w:r w:rsidR="006B3B4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B56B0F" w:rsidRPr="004A6D8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kf.do@donnu.ru</w:t>
              </w:r>
            </w:hyperlink>
          </w:p>
          <w:p w:rsidR="00AF1C0B" w:rsidRPr="00390946" w:rsidRDefault="00AF1C0B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  <w:p w:rsidR="00B56B0F" w:rsidRPr="00390946" w:rsidRDefault="00B56B0F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  <w:p w:rsidR="00BA18B5" w:rsidRPr="00390946" w:rsidRDefault="00BA18B5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  <w:p w:rsidR="00BA18B5" w:rsidRPr="00390946" w:rsidRDefault="00BA18B5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  <w:p w:rsidR="00B56B0F" w:rsidRPr="00B56B0F" w:rsidRDefault="00B56B0F" w:rsidP="00A450C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D5172A" w:rsidRPr="006B3B4F" w:rsidRDefault="00D5172A" w:rsidP="008F59FE">
            <w:pPr>
              <w:jc w:val="center"/>
              <w:rPr>
                <w:rFonts w:ascii="Impact" w:hAnsi="Impact"/>
                <w:color w:val="002060"/>
                <w:sz w:val="36"/>
                <w:szCs w:val="36"/>
                <w:lang w:val="en-US"/>
              </w:rPr>
            </w:pPr>
          </w:p>
          <w:p w:rsidR="00D5172A" w:rsidRPr="00AC3756" w:rsidRDefault="00D5172A" w:rsidP="008F59FE">
            <w:pPr>
              <w:jc w:val="center"/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C3756"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ГОУ ВПО «ДОНЕЦКИЙ НАЦИОНАЛЬНЫЙ УНИВЕРСИТЕТ»</w:t>
            </w:r>
          </w:p>
          <w:p w:rsidR="00390946" w:rsidRDefault="00390946" w:rsidP="00390946">
            <w:pPr>
              <w:jc w:val="center"/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390946" w:rsidRPr="002876F4" w:rsidRDefault="00390946" w:rsidP="00390946">
            <w:pPr>
              <w:jc w:val="center"/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876F4"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ФАКУЛЬТЕТ </w:t>
            </w:r>
          </w:p>
          <w:p w:rsidR="00390946" w:rsidRPr="002876F4" w:rsidRDefault="00390946" w:rsidP="00390946">
            <w:pPr>
              <w:jc w:val="center"/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ДОПОЛНИТЕЛЬНОГО и</w:t>
            </w:r>
            <w:r w:rsidRPr="002876F4"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ПРОФЕССИОНАЛЬНОГО </w:t>
            </w:r>
          </w:p>
          <w:p w:rsidR="00390946" w:rsidRPr="002876F4" w:rsidRDefault="00390946" w:rsidP="00390946">
            <w:pPr>
              <w:jc w:val="center"/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876F4">
              <w:rPr>
                <w:rFonts w:ascii="Impact" w:hAnsi="Impact"/>
                <w:b/>
                <w:color w:val="002060"/>
                <w:spacing w:val="60"/>
                <w:sz w:val="28"/>
                <w:szCs w:val="2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ОБРАЗОВАНИЯ</w:t>
            </w:r>
          </w:p>
          <w:p w:rsidR="00D5172A" w:rsidRPr="002876F4" w:rsidRDefault="00D5172A" w:rsidP="008F59FE">
            <w:pPr>
              <w:jc w:val="center"/>
              <w:rPr>
                <w:rFonts w:ascii="Impact" w:hAnsi="Impact"/>
                <w:color w:val="002060"/>
                <w:sz w:val="36"/>
                <w:szCs w:val="36"/>
              </w:rPr>
            </w:pPr>
          </w:p>
          <w:p w:rsidR="00D5172A" w:rsidRPr="002876F4" w:rsidRDefault="00AC3756" w:rsidP="008F59FE">
            <w:pPr>
              <w:jc w:val="center"/>
              <w:rPr>
                <w:rFonts w:ascii="Impact" w:hAnsi="Impact"/>
                <w:color w:val="002060"/>
                <w:sz w:val="36"/>
                <w:szCs w:val="36"/>
              </w:rPr>
            </w:pPr>
            <w:r>
              <w:rPr>
                <w:rFonts w:ascii="Impact" w:hAnsi="Impact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33AC9C0E" wp14:editId="7FEB95B5">
                  <wp:extent cx="1908000" cy="236382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ДОННУ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285"/>
                          <a:stretch/>
                        </pic:blipFill>
                        <pic:spPr bwMode="auto">
                          <a:xfrm>
                            <a:off x="0" y="0"/>
                            <a:ext cx="1922067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172A" w:rsidRPr="002876F4" w:rsidRDefault="00D5172A" w:rsidP="008F59FE">
            <w:pPr>
              <w:jc w:val="center"/>
              <w:rPr>
                <w:rFonts w:ascii="Impact" w:hAnsi="Impact"/>
                <w:color w:val="002060"/>
                <w:sz w:val="36"/>
                <w:szCs w:val="36"/>
              </w:rPr>
            </w:pPr>
          </w:p>
          <w:p w:rsidR="00D5172A" w:rsidRPr="002876F4" w:rsidRDefault="00D5172A" w:rsidP="008F59FE">
            <w:pPr>
              <w:jc w:val="center"/>
              <w:rPr>
                <w:rFonts w:ascii="Impact" w:hAnsi="Impact"/>
                <w:b/>
                <w:color w:val="002060"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876F4">
              <w:rPr>
                <w:rFonts w:ascii="Impact" w:hAnsi="Impact"/>
                <w:b/>
                <w:color w:val="002060"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КАФЕДРА ДОПОЛНИТЕЛЬНОГО ОБРАЗОВАНИЯ</w:t>
            </w:r>
          </w:p>
          <w:p w:rsidR="00D5172A" w:rsidRPr="002876F4" w:rsidRDefault="00D5172A" w:rsidP="00390946">
            <w:pPr>
              <w:jc w:val="center"/>
              <w:rPr>
                <w:rFonts w:ascii="Impact" w:hAnsi="Impact"/>
                <w:color w:val="002060"/>
                <w:sz w:val="36"/>
                <w:szCs w:val="36"/>
              </w:rPr>
            </w:pPr>
          </w:p>
        </w:tc>
      </w:tr>
      <w:tr w:rsidR="00D5172A" w:rsidRPr="002876F4" w:rsidTr="00350233">
        <w:trPr>
          <w:trHeight w:val="1073"/>
        </w:trPr>
        <w:tc>
          <w:tcPr>
            <w:tcW w:w="5104" w:type="dxa"/>
            <w:vMerge/>
          </w:tcPr>
          <w:p w:rsidR="00D5172A" w:rsidRPr="002876F4" w:rsidRDefault="00D5172A" w:rsidP="00D5172A">
            <w:pPr>
              <w:ind w:left="426" w:right="374" w:firstLine="283"/>
              <w:jc w:val="both"/>
              <w:rPr>
                <w:rFonts w:ascii="Impact" w:hAnsi="Impact"/>
                <w:color w:val="002060"/>
                <w:sz w:val="36"/>
                <w:szCs w:val="36"/>
              </w:rPr>
            </w:pPr>
          </w:p>
        </w:tc>
        <w:tc>
          <w:tcPr>
            <w:tcW w:w="5670" w:type="dxa"/>
          </w:tcPr>
          <w:p w:rsidR="00D5172A" w:rsidRPr="002876F4" w:rsidRDefault="00553037" w:rsidP="008F59FE">
            <w:pPr>
              <w:jc w:val="center"/>
              <w:rPr>
                <w:color w:val="002060"/>
              </w:rPr>
            </w:pPr>
            <w:r>
              <w:rPr>
                <w:rFonts w:ascii="Book Antiqua" w:hAnsi="Book Antiqua"/>
                <w:b/>
                <w:color w:val="002060"/>
                <w:sz w:val="36"/>
                <w:szCs w:val="36"/>
              </w:rPr>
              <w:pict w14:anchorId="49426E45">
                <v:shape id="_x0000_i1028" type="#_x0000_t136" style="width:256.2pt;height:19.6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Профессиональная подготовка"/>
                </v:shape>
              </w:pict>
            </w:r>
          </w:p>
          <w:p w:rsidR="001E2A38" w:rsidRDefault="001E2A38" w:rsidP="00D5172A">
            <w:pPr>
              <w:ind w:left="246" w:right="286" w:firstLine="41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242E4" w:rsidRDefault="007242E4" w:rsidP="00D5172A">
            <w:pPr>
              <w:ind w:left="246" w:right="286" w:firstLine="41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5172A" w:rsidRPr="00A716FD" w:rsidRDefault="00D5172A" w:rsidP="00D5172A">
            <w:pPr>
              <w:ind w:left="246" w:right="286" w:firstLine="41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Система </w:t>
            </w:r>
            <w:r w:rsidR="0074796F"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профессионального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образования </w:t>
            </w:r>
            <w:r w:rsidR="00FE302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74796F"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кафедры дополнительного образования 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университета предоставляет</w:t>
            </w:r>
            <w:r w:rsidR="00FE302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им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возможность заниматься художественным и техническим творчеством, туристско-краеведческой и эколого-биологической</w:t>
            </w:r>
            <w:r w:rsidR="00FE302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FE3025"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работой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спортом и исследовательской </w:t>
            </w:r>
            <w:r w:rsidR="00FE3025"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деятельностью 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– в соответствии со своими желаниями, интересами и </w:t>
            </w:r>
            <w:r w:rsidR="00FE302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способностями</w:t>
            </w: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и осуществляется на лучших педагогических площадках с учетом современных достижений и возможностей центров дополнительного образования</w:t>
            </w:r>
            <w:r w:rsidR="00FE302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Донецкой Народной Республики.</w:t>
            </w:r>
            <w:bookmarkStart w:id="0" w:name="_GoBack"/>
            <w:bookmarkEnd w:id="0"/>
          </w:p>
          <w:p w:rsidR="0074796F" w:rsidRDefault="0074796F" w:rsidP="00D5172A">
            <w:pPr>
              <w:ind w:left="246" w:right="286" w:firstLine="4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58423C" w:rsidRPr="0074796F" w:rsidRDefault="0058423C" w:rsidP="00D5172A">
            <w:pPr>
              <w:ind w:left="246" w:right="286" w:firstLine="41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D5172A" w:rsidRPr="002876F4" w:rsidRDefault="00D5172A" w:rsidP="008F59FE">
            <w:pPr>
              <w:jc w:val="center"/>
              <w:rPr>
                <w:rFonts w:ascii="Impact" w:hAnsi="Impact"/>
                <w:color w:val="002060"/>
                <w:sz w:val="36"/>
                <w:szCs w:val="36"/>
              </w:rPr>
            </w:pPr>
            <w:r w:rsidRPr="002876F4">
              <w:rPr>
                <w:rFonts w:ascii="Impact" w:hAnsi="Impact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42E91E3A" wp14:editId="04397483">
                  <wp:extent cx="3182588" cy="2386941"/>
                  <wp:effectExtent l="57150" t="57150" r="56515" b="52070"/>
                  <wp:docPr id="3" name="Рисунок 18" descr="E:\Downloads\IMG_20190920_102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Downloads\IMG_20190920_102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150" cy="2403862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716FD" w:rsidRPr="002876F4" w:rsidRDefault="00553037" w:rsidP="00A716FD">
            <w:pPr>
              <w:rPr>
                <w:rFonts w:ascii="Book Antiqua" w:hAnsi="Book Antiqua"/>
                <w:b/>
                <w:color w:val="002060"/>
                <w:sz w:val="36"/>
                <w:szCs w:val="36"/>
              </w:rPr>
            </w:pPr>
            <w:r>
              <w:rPr>
                <w:rFonts w:ascii="Book Antiqua" w:hAnsi="Book Antiqua"/>
                <w:b/>
                <w:color w:val="002060"/>
                <w:sz w:val="36"/>
                <w:szCs w:val="36"/>
              </w:rPr>
              <w:pict>
                <v:shape id="_x0000_i1029" type="#_x0000_t136" style="width:254.35pt;height:45.8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Дополнительное образование &#10;детей  и  взрослых"/>
                </v:shape>
              </w:pict>
            </w:r>
          </w:p>
          <w:p w:rsidR="00A716FD" w:rsidRPr="002C19FE" w:rsidRDefault="00A716FD" w:rsidP="00A716FD">
            <w:pPr>
              <w:ind w:left="426"/>
              <w:rPr>
                <w:rFonts w:ascii="Book Antiqua" w:hAnsi="Book Antiqua"/>
                <w:b/>
                <w:color w:val="002060"/>
                <w:sz w:val="18"/>
                <w:szCs w:val="18"/>
              </w:rPr>
            </w:pPr>
          </w:p>
          <w:p w:rsidR="00A716FD" w:rsidRPr="002876F4" w:rsidRDefault="00A716FD" w:rsidP="00A716FD">
            <w:pPr>
              <w:rPr>
                <w:rFonts w:ascii="Book Antiqua" w:hAnsi="Book Antiqua"/>
                <w:b/>
                <w:color w:val="002060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002060"/>
                <w:sz w:val="32"/>
                <w:szCs w:val="32"/>
              </w:rPr>
              <w:t xml:space="preserve">  </w:t>
            </w:r>
            <w:r w:rsidRPr="002876F4">
              <w:rPr>
                <w:noProof/>
                <w:color w:val="002060"/>
                <w:lang w:eastAsia="ru-RU"/>
              </w:rPr>
              <w:drawing>
                <wp:inline distT="0" distB="0" distL="0" distR="0" wp14:anchorId="2B37661C" wp14:editId="07551392">
                  <wp:extent cx="2814638" cy="1876425"/>
                  <wp:effectExtent l="57150" t="57150" r="62230" b="47625"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638" cy="187642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FD" w:rsidRPr="002876F4" w:rsidRDefault="00A716FD" w:rsidP="00A716FD">
            <w:pPr>
              <w:ind w:left="426"/>
              <w:rPr>
                <w:rFonts w:ascii="Book Antiqua" w:hAnsi="Book Antiqua"/>
                <w:color w:val="002060"/>
              </w:rPr>
            </w:pPr>
          </w:p>
          <w:p w:rsidR="00A716FD" w:rsidRDefault="00A716FD" w:rsidP="00AF1C0B">
            <w:pPr>
              <w:ind w:firstLine="369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Дополнительное образование детей и взрослых направлено </w:t>
            </w:r>
            <w:proofErr w:type="gramStart"/>
            <w:r w:rsidRPr="00A716F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на</w:t>
            </w:r>
            <w:proofErr w:type="gramEnd"/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:</w:t>
            </w:r>
          </w:p>
          <w:p w:rsidR="00AF1C0B" w:rsidRDefault="00AF1C0B" w:rsidP="00A716F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формирование и развитие творческих 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способностей детей и взрослых;</w:t>
            </w:r>
          </w:p>
          <w:p w:rsidR="00A716FD" w:rsidRP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удовлетворение их индивидуальных п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отребностей в интеллектуальном, </w:t>
            </w: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нравственном и физическом совершенствовании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A716FD" w:rsidRP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формирование культуры здорового и безопасного образа жизни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AF1C0B" w:rsidRP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укрепление здоровья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организацию их свободного времени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AF1C0B" w:rsidRP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обеспечивает их адаптацию к жизни в обществе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AF1C0B" w:rsidRPr="00AF1C0B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ind w:left="227" w:firstLine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профессиональную ориентацию и дальнейшую социализацию</w:t>
            </w:r>
            <w:r w:rsid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;</w:t>
            </w:r>
          </w:p>
          <w:p w:rsidR="00664439" w:rsidRPr="00D5172A" w:rsidRDefault="00A716FD" w:rsidP="00AF1C0B">
            <w:pPr>
              <w:pStyle w:val="a7"/>
              <w:numPr>
                <w:ilvl w:val="0"/>
                <w:numId w:val="2"/>
              </w:numPr>
              <w:tabs>
                <w:tab w:val="left" w:pos="227"/>
                <w:tab w:val="left" w:pos="653"/>
              </w:tabs>
              <w:spacing w:line="240" w:lineRule="atLeast"/>
              <w:ind w:left="227" w:firstLine="0"/>
              <w:jc w:val="both"/>
              <w:rPr>
                <w:rFonts w:ascii="Impact" w:hAnsi="Impact"/>
                <w:color w:val="002060"/>
                <w:sz w:val="28"/>
                <w:szCs w:val="28"/>
              </w:rPr>
            </w:pPr>
            <w:r w:rsidRPr="00AF1C0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выявление и поддержку детей, проявивших способности.</w:t>
            </w:r>
          </w:p>
        </w:tc>
      </w:tr>
    </w:tbl>
    <w:p w:rsidR="008B6764" w:rsidRPr="002876F4" w:rsidRDefault="008B6764" w:rsidP="00B56B0F">
      <w:pPr>
        <w:rPr>
          <w:color w:val="002060"/>
        </w:rPr>
      </w:pPr>
    </w:p>
    <w:sectPr w:rsidR="008B6764" w:rsidRPr="002876F4" w:rsidSect="008B6D72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934A"/>
      </v:shape>
    </w:pict>
  </w:numPicBullet>
  <w:abstractNum w:abstractNumId="0">
    <w:nsid w:val="485704B1"/>
    <w:multiLevelType w:val="hybridMultilevel"/>
    <w:tmpl w:val="69F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A7D58"/>
    <w:multiLevelType w:val="hybridMultilevel"/>
    <w:tmpl w:val="DA4AE78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C2"/>
    <w:rsid w:val="000D7C50"/>
    <w:rsid w:val="001E2A38"/>
    <w:rsid w:val="00216254"/>
    <w:rsid w:val="002876F4"/>
    <w:rsid w:val="002B4317"/>
    <w:rsid w:val="002C19FE"/>
    <w:rsid w:val="002F0ABD"/>
    <w:rsid w:val="00323932"/>
    <w:rsid w:val="00350233"/>
    <w:rsid w:val="00362E5E"/>
    <w:rsid w:val="00390946"/>
    <w:rsid w:val="003D04FC"/>
    <w:rsid w:val="003E3062"/>
    <w:rsid w:val="00553037"/>
    <w:rsid w:val="0058423C"/>
    <w:rsid w:val="0061009D"/>
    <w:rsid w:val="00664439"/>
    <w:rsid w:val="006B3B4F"/>
    <w:rsid w:val="007242E4"/>
    <w:rsid w:val="0074796F"/>
    <w:rsid w:val="0078521E"/>
    <w:rsid w:val="0089483F"/>
    <w:rsid w:val="008B6764"/>
    <w:rsid w:val="008B6D72"/>
    <w:rsid w:val="009A4CA7"/>
    <w:rsid w:val="00A27EAA"/>
    <w:rsid w:val="00A450C8"/>
    <w:rsid w:val="00A568BC"/>
    <w:rsid w:val="00A716FD"/>
    <w:rsid w:val="00AA457D"/>
    <w:rsid w:val="00AC3756"/>
    <w:rsid w:val="00AE770B"/>
    <w:rsid w:val="00AF1C0B"/>
    <w:rsid w:val="00B346B8"/>
    <w:rsid w:val="00B56B0F"/>
    <w:rsid w:val="00BA18B5"/>
    <w:rsid w:val="00C342C2"/>
    <w:rsid w:val="00C453EC"/>
    <w:rsid w:val="00CF423A"/>
    <w:rsid w:val="00D5172A"/>
    <w:rsid w:val="00D62BDB"/>
    <w:rsid w:val="00DA0D41"/>
    <w:rsid w:val="00DB73F2"/>
    <w:rsid w:val="00ED41B6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41B6"/>
    <w:rPr>
      <w:i/>
      <w:iCs/>
    </w:rPr>
  </w:style>
  <w:style w:type="table" w:styleId="a4">
    <w:name w:val="Table Grid"/>
    <w:basedOn w:val="a1"/>
    <w:uiPriority w:val="59"/>
    <w:rsid w:val="00ED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1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6B0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BA18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сновной текст + Не полужирный"/>
    <w:basedOn w:val="a9"/>
    <w:rsid w:val="00BA1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BA18B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41B6"/>
    <w:rPr>
      <w:i/>
      <w:iCs/>
    </w:rPr>
  </w:style>
  <w:style w:type="table" w:styleId="a4">
    <w:name w:val="Table Grid"/>
    <w:basedOn w:val="a1"/>
    <w:uiPriority w:val="59"/>
    <w:rsid w:val="00ED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1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6B0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BA18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сновной текст + Не полужирный"/>
    <w:basedOn w:val="a9"/>
    <w:rsid w:val="00BA1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BA18B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f.do@donn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9E75-740B-470D-AD04-90F473BE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Лазурченко Елена Константиновна</cp:lastModifiedBy>
  <cp:revision>5</cp:revision>
  <cp:lastPrinted>2019-11-28T10:47:00Z</cp:lastPrinted>
  <dcterms:created xsi:type="dcterms:W3CDTF">2019-11-28T11:19:00Z</dcterms:created>
  <dcterms:modified xsi:type="dcterms:W3CDTF">2021-05-28T07:47:00Z</dcterms:modified>
</cp:coreProperties>
</file>